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rFonts w:ascii="Arial" w:cs="Arial" w:eastAsia="Arial" w:hAnsi="Arial"/>
          <w:b/>
          <w:bCs/>
          <w:sz w:val="56"/>
          <w:szCs w:val="56"/>
        </w:rPr>
        <w:t xml:space="preserve">LWL Platform</w:t>
      </w:r>
    </w:p>
    <w:p>
      <w:pPr>
        <w:spacing w:after="240"/>
        <w:jc w:val="center"/>
      </w:pPr>
      <w:r>
        <w:rPr>
          <w:rFonts w:ascii="Arial" w:cs="Arial" w:eastAsia="Arial" w:hAnsi="Arial"/>
          <w:color w:val="475569"/>
          <w:sz w:val="36"/>
          <w:szCs w:val="36"/>
        </w:rPr>
        <w:t xml:space="preserve">Product Roadmap</w:t>
      </w:r>
    </w:p>
    <w:p>
      <w:pPr>
        <w:spacing w:after="120"/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Generated 2026-05-11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Living document — regenerated by scripts/gen_roadmap_docx.mjs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summary</w:t>
      </w:r>
    </w:p>
    <w:p>
      <w:pPr>
        <w:spacing w:after="120"/>
      </w:pPr>
      <w:r>
        <w:rPr>
          <w:rFonts w:ascii="Arial" w:cs="Arial" w:eastAsia="Arial" w:hAnsi="Arial"/>
        </w:rPr>
        <w:t xml:space="preserve">LWL is a portable index of AI-era judgment. AIQ scores builders against artifacts (not opinions), versioned (so it stays stable), and earned project-by-project (so it can't be faked with one lucky build).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 builders — a public, trusted profile that shows what they shipped and how they think.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 schools — flexible capstone rubrics, dual-track grading, cohort dashboards.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 sponsors — a band-filtered search of verified builders with comparable, reviewable scores.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Milestone status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400"/>
        <w:gridCol w:w="1500"/>
        <w:gridCol w:w="4560"/>
      </w:tblGrid>
      <w:tr>
        <w:trPr>
          <w:tblHeader/>
        </w:trP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293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293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293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293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Acceptance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App shell, auth, profiles, RLS baseline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6a34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Done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Signup → profile created → `/v/:handle` renders empty state.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Public `/aiq` methodology + rolling AIQ on profiles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6a34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Done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Picker has a "Deep scan" tab. Scan returns 3 picked voices (each with reason + deepest question) and a 5-dimension probe of the idea. Anchor pool trimmed 25 → 15. Forbidden-copy guard committed.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M2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Council scoring pipeline (5 voices, 5 dims, confidence intervals)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94a3b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 started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 user can share their AIQ to LinkedIn / X / copy-link from `/v/$handle` with a generated OG card. Verified outcomes (internship, college app, job, client win, press) can be tagged to a critique and surfaced on a public, opt-in `/outcomes` wall feeding the homepage proof rail.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M3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Capstone rubric builder + dual-track submission view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94a3b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 started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Educator can author a rubric. Capstone submission shows school grade and AIQ side-by-side. School grade does **not** feed rolling AIQ.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M4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Sponsor console + band-gated visibility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94a3b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 started</w:t>
            </w:r>
          </w:p>
        </w:tc>
        <w:tc>
          <w:tcPr>
            <w:tcW w:type="dxa" w:w="4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Sponsor can filter builders by band/skills. Intro request routed via mentor with audit log entry.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Milestone detail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M0 — App shell, auth, profiles, RLS baseline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6a34a"/>
        </w:rPr>
        <w:t xml:space="preserve">Status: Done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Acceptance: Signup → profile created → `/v/:handle` renders empty state.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TanStack Start app shell with route tree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Lovable Cloud auth (email + Google), email confirmation required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`profiles` table with handle, display name, bio, mode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`user_roles` table + `has_role()` security-definer function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RLS deny-by-default on all 32 tables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`/v/:handle` renders for empty profile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M1 — Public `/aiq` methodology + rolling AIQ on profiles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6a34a"/>
        </w:rPr>
        <w:t xml:space="preserve">Status: Done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Acceptance: Picker has a "Deep scan" tab. Scan returns 3 picked voices (each with reason + deepest question) and a 5-dimension probe of the idea. Anchor pool trimmed 25 → 15. Forbidden-copy guard committed.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`/aiq` route exists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Download spec (.docx) + open canonical spec (.md) buttons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Render full aiq-spec.md verbatim (markdown → React, GFM tables)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Anchor TOC for the 12 sections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Council voice matrix renders as a real Word-like grid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Score band table shows 0–100 and 200–1000 in parallel columns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`/v/:handle` shows rolling AIQ score + band chip + "as of" timestamp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Sparkline renders from existing critique history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Anchors trimmed 25 → 15 (3 per discipline)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`councilProbe` server fn (Gemini 2.5 Flash, structured Zod output)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Picker "Deep scan" tab with reason + deepest question per voice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5-dim probe (desirability / feasibility / viability / defensibility / ethics)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`src/lib/copy-rules.ts` — forbidden scarcity-copy patterns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Wire deep_scan context into `chatWithCouncil` system prompt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M2 — Council scoring pipeline (5 voices, 5 dims, confidence intervals)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94a3b8"/>
        </w:rPr>
        <w:t xml:space="preserve">Status: Not started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Acceptance: A user can share their AIQ to LinkedIn / X / copy-link from `/v/$handle` with a generated OG card. Verified outcomes (internship, college app, job, client win, press) can be tagged to a critique and surfaced on a public, opt-in `/outcomes` wall feeding the homepage proof rail.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Migration: `scores`, `council_runs`, `rubric_versions` tables + RLS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trike/>
          <w:color w:val="555555"/>
        </w:rPr>
        <w:t xml:space="preserve">Critique pipeline writes real `council_runs` + per-dim `scores` (rubric v2.0.0) on every successful grade; UI surfaces a "Council v2.0.0 saved" badge with `needs_review` flag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Edge function: pick 3 of 5 voices by declared project type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Edge function: 5-dim scoring with per-dim confidence interval (per-voice variance)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Project → 4-lens back-compat projection in `aiq.ts`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Drift / low-confidence dims flagged for human review before publish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Real global counter (pitches, countries, median AIQ, top climber) wired from `critiques` + `profiles` aggregates, cached 10 min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OG image route `/og/v/:handle.png` — score, band, radar, weakest lens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One-click share to LinkedIn / X / copy-link from `/v/$handle` and `/dashboard`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"Add to LinkedIn" deep-link prefilled with handle + tier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Migration: `outcomes` table (kind, note, proof_url, critique_id, public) + RLS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`/dashboard/outcomes/new` capture form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Public `/outcomes` wall (opt-in, moderated) feeding homepage `OutcomesRail`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`/v/$handle` CTAs: "Use as Common App link", "Use as Antler / YC application link"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M3 — Capstone rubric builder + dual-track submission view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94a3b8"/>
        </w:rPr>
        <w:t xml:space="preserve">Status: Not started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Acceptance: Educator can author a rubric. Capstone submission shows school grade and AIQ side-by-side. School grade does **not** feed rolling AIQ.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Migration: `rubric_criteria` table + RLS for educator role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Migration: `capstone_submissions.school_score` jsonb column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`/educator/rubrics` builder UI (criteria, weights, anchors)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`/capstone/:id` dual-track view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Confirm school grade is excluded from `aiq_rolling` recompute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M4 — Sponsor console + band-gated visibility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94a3b8"/>
        </w:rPr>
        <w:t xml:space="preserve">Status: Not started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Acceptance: Sponsor can filter builders by band/skills. Intro request routed via mentor with audit log entry.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`/sponsor` search with band, skills, track, region filters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Bounty visibility gated by band (Maker+ for paid, Architect+ for invite-only)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Intro request routed through mentor with accept/decline by builder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trike w:val="false"/>
          <w:color w:val="111111"/>
        </w:rPr>
        <w:t xml:space="preserve">PII redaction enforced — no raw email exposure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AIQ methodology</w:t>
      </w:r>
    </w:p>
    <w:p>
      <w:pPr>
        <w:spacing w:after="120"/>
      </w:pPr>
      <w:r>
        <w:rPr>
          <w:rFonts w:ascii="Arial" w:cs="Arial" w:eastAsia="Arial" w:hAnsi="Arial"/>
        </w:rPr>
        <w:t xml:space="preserve">The full rubric, council model, regrade-stability rules, capstone schema, and skill taxonomy live in aiq-spec-v2.docx (rubric_version 2.0.0).</w:t>
      </w:r>
    </w:p>
    <w:p>
      <w:pPr>
        <w:spacing w:after="120"/>
      </w:pPr>
      <w:r>
        <w:rPr>
          <w:rFonts w:ascii="Arial" w:cs="Arial" w:eastAsia="Arial" w:hAnsi="Arial"/>
        </w:rPr>
        <w:t xml:space="preserve">Canonical source: .lovable/aiq-spec.md — any change to scoring logic starts as a PR against that file with a rubric_version bump before any code change.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Changelog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Council 2.0 shipped: anchors trimmed 25→15, new `councilProbe` server fn, "Deep scan" picker tab with reason + deepest question per voice + 5-dim probe. `copy-rules.ts` guard added (NYU prof feedback: kill scarcity copy).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`/roadmap` route added (renders parsed `status.md`). Roadmap docx now also written to `public/lwl-roadmap.docx`. Header nav link added.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2026-05-10 — </w:t>
      </w:r>
      <w:r>
        <w:rPr>
          <w:rFonts w:ascii="Arial" w:cs="Arial" w:eastAsia="Arial" w:hAnsi="Arial"/>
          <w:color w:val="334155"/>
        </w:rPr>
        <w:t xml:space="preserve">`/aiq` rebuilt to render full aiq-spec.md verbatim. Living roadmap docx generator added (`scripts/gen_roadmap_docx.mjs`). M0 + M1 marked done. First `/mnt/documents/lwl-roadmap.docx` shipped.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2026-05-10 — </w:t>
      </w:r>
      <w:r>
        <w:rPr>
          <w:rFonts w:ascii="Arial" w:cs="Arial" w:eastAsia="Arial" w:hAnsi="Arial"/>
          <w:color w:val="334155"/>
        </w:rPr>
        <w:t xml:space="preserve">`/aiq` summary page + spec download/open buttons added.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2026-05-10 — </w:t>
      </w:r>
      <w:r>
        <w:rPr>
          <w:rFonts w:ascii="Arial" w:cs="Arial" w:eastAsia="Arial" w:hAnsi="Arial"/>
          <w:color w:val="334155"/>
        </w:rPr>
        <w:t xml:space="preserve">AIQ v2 spec ratified at `.lovable/aiq-spec.md` (rubric_version 2.0.0). Word-doc export at `aiq-spec-v2.docx`.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2026-05-10 — </w:t>
      </w:r>
      <w:r>
        <w:rPr>
          <w:rFonts w:ascii="Arial" w:cs="Arial" w:eastAsia="Arial" w:hAnsi="Arial"/>
          <w:color w:val="334155"/>
        </w:rPr>
        <w:t xml:space="preserve">PRD rebuilt at `.lovable/plan.md` (22 sections).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Launchpad polish: pitch field + tune row + council made chunky/visible (one bordered card under input). Council picker now syncs from typed pitch/URL into Deep scan (probeContext) and Auto chip surfaces the pitch it'\''s reading.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Homepage: removed dead Agency band + flat footer. Added "The world is scoring" global AIQ strip (pitches, countries, median, top climber) and "What an AIQ unlocks" outcomes rail (internship, college app, LinkedIn). New M2.5 milestone (Share &amp; Outcomes) added; journey strip on /roadmap now ends with Share.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M1.5 closed: deep-scan probe (3 picked voices + 5-dim probe) is now plumbed from `CouncilPicker` → `CouncilChat` → `chatWithCouncil` server fn and injected as a `DEEP SCAN CONTEXT` block in the system prompt. Steve answers anchored to the probe's deepest questions, not just the critique JSON.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2026-05-11 — </w:t>
      </w:r>
      <w:r>
        <w:rPr>
          <w:rFonts w:ascii="Arial" w:cs="Arial" w:eastAsia="Arial" w:hAnsi="Arial"/>
          <w:color w:val="334155"/>
        </w:rPr>
        <w:t xml:space="preserve">M2 kicked off: shipped scoring-pipeline schema (`rubric_versions` seeded with `2.0.0`, `council_runs`, `scores` with confidence-interval columns + `needs_review` flag). All three deny-by-default RLS, owner-only on runs/scores, public read on rubric_versions. Added `getCouncilRunForCritique` server-fn reader so UIs can detect rubric version on rated critiques.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2937"/>
        </w:rPr>
        <w:t xml:space="preserve">2026-05-12 — </w:t>
      </w:r>
      <w:r>
        <w:rPr>
          <w:rFonts w:ascii="Arial" w:cs="Arial" w:eastAsia="Arial" w:hAnsi="Arial"/>
          <w:color w:val="334155"/>
        </w:rPr>
        <w:t xml:space="preserve">M2 scoring pipeline wired end-to-end. `persistCouncilRun` server-fn writes one `council_runs` row + N `scores` rows (rubric_version=2.0.0, ±5 confidence band, `needs_review` when score&lt;40, idempotent per critique+rubric). Critique page calls it after `saveCritique`, then re-fetches via `getCouncilRunForCritique` and surfaces a "Council v2.0.0 saved · N dims" badge in the result header (warns when any dim flagged `needs_review`).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  <w:rPr>
        <w:b/>
        <w:bCs/>
        <w:color w:val="16a34a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  <w:rPr>
        <w:color w:val="94a3b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color w:val="1e29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LWL Platform — Product Roadmap</dc:title>
  <dc:creator>Lovable agent</dc:creator>
  <cp:lastModifiedBy>Un-named</cp:lastModifiedBy>
  <cp:revision>1</cp:revision>
  <dcterms:created xsi:type="dcterms:W3CDTF">2026-05-11T08:39:25.466Z</dcterms:created>
  <dcterms:modified xsi:type="dcterms:W3CDTF">2026-05-11T08:39:25.467Z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